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ED" w:rsidRDefault="003065A7" w:rsidP="00862A0C">
      <w:pPr>
        <w:tabs>
          <w:tab w:val="left" w:pos="8222"/>
        </w:tabs>
        <w:ind w:right="1275"/>
        <w:rPr>
          <w:rFonts w:ascii="Arial" w:hAnsi="Arial" w:cs="Arial"/>
        </w:rPr>
      </w:pPr>
      <w:r>
        <w:rPr>
          <w:rFonts w:ascii="Arial" w:hAnsi="Arial"/>
        </w:rPr>
        <w:t>Page 1/2</w:t>
      </w:r>
    </w:p>
    <w:p w:rsidR="00862A0C" w:rsidRDefault="00D17E6F" w:rsidP="00862A0C">
      <w:pPr>
        <w:tabs>
          <w:tab w:val="left" w:pos="8222"/>
        </w:tabs>
        <w:ind w:right="1275"/>
        <w:rPr>
          <w:rFonts w:ascii="Arial" w:hAnsi="Arial" w:cs="Arial"/>
        </w:rPr>
      </w:pPr>
      <w:r>
        <w:rPr>
          <w:rFonts w:ascii="Arial" w:hAnsi="Arial" w:cs="Arial"/>
          <w:b/>
          <w:noProof/>
          <w:sz w:val="28"/>
          <w:szCs w:val="28"/>
          <w:lang w:val="de-DE" w:eastAsia="de-DE" w:bidi="ar-SA"/>
        </w:rPr>
        <mc:AlternateContent>
          <mc:Choice Requires="wps">
            <w:drawing>
              <wp:anchor distT="0" distB="0" distL="114300" distR="114300" simplePos="0" relativeHeight="251658240" behindDoc="0" locked="0" layoutInCell="1" allowOverlap="1" wp14:anchorId="2A4B1D68" wp14:editId="1EB3EECF">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rPr>
                              <w:t>Contact</w:t>
                            </w:r>
                          </w:p>
                          <w:p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GmbH &amp; Co. KG</w:t>
                            </w:r>
                          </w:p>
                          <w:p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Public Relations</w:t>
                            </w:r>
                          </w:p>
                          <w:p w:rsidR="001A2096" w:rsidRPr="00D100BD" w:rsidRDefault="00F2725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(0)82 07 959 90 0</w:t>
                            </w:r>
                          </w:p>
                          <w:p w:rsidR="001A2096" w:rsidRPr="000F5903" w:rsidRDefault="001A2096" w:rsidP="00D13E94">
                            <w:pPr>
                              <w:autoSpaceDE w:val="0"/>
                              <w:autoSpaceDN w:val="0"/>
                              <w:adjustRightInd w:val="0"/>
                              <w:spacing w:after="0" w:line="240" w:lineRule="auto"/>
                              <w:rPr>
                                <w:rFonts w:ascii="Arial" w:hAnsi="Arial" w:cs="Arial"/>
                                <w:b/>
                                <w:color w:val="011B1F"/>
                                <w:sz w:val="13"/>
                                <w:szCs w:val="13"/>
                              </w:rPr>
                            </w:pPr>
                            <w:r>
                              <w:rPr>
                                <w:rFonts w:ascii="Arial" w:hAnsi="Arial"/>
                                <w:b/>
                                <w:color w:val="011B1F"/>
                                <w:sz w:val="13"/>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Linker Kreuthweg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86444 Affing</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rsidR="001A2096" w:rsidRPr="00D13E94" w:rsidRDefault="001A2096" w:rsidP="00D13E94">
                            <w:pPr>
                              <w:rPr>
                                <w:rFonts w:ascii="Arial" w:hAnsi="Arial" w:cs="Arial"/>
                                <w:sz w:val="13"/>
                                <w:szCs w:val="13"/>
                              </w:rPr>
                            </w:pPr>
                            <w:r>
                              <w:rPr>
                                <w:rFonts w:ascii="Arial" w:hAnsi="Arial"/>
                                <w:color w:val="5A5A5A"/>
                                <w:sz w:val="13"/>
                              </w:rPr>
                              <w:t>www.abus.com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B1D68"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rPr>
                        <w:t>Contact</w:t>
                      </w:r>
                    </w:p>
                    <w:p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GmbH &amp; Co. KG</w:t>
                      </w:r>
                    </w:p>
                    <w:p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Public Relations</w:t>
                      </w:r>
                    </w:p>
                    <w:p w:rsidR="001A2096" w:rsidRPr="00D100BD" w:rsidRDefault="00F2725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(0)82 07 959 90 0</w:t>
                      </w:r>
                    </w:p>
                    <w:p w:rsidR="001A2096" w:rsidRPr="000F5903" w:rsidRDefault="001A2096" w:rsidP="00D13E94">
                      <w:pPr>
                        <w:autoSpaceDE w:val="0"/>
                        <w:autoSpaceDN w:val="0"/>
                        <w:adjustRightInd w:val="0"/>
                        <w:spacing w:after="0" w:line="240" w:lineRule="auto"/>
                        <w:rPr>
                          <w:rFonts w:ascii="Arial" w:hAnsi="Arial" w:cs="Arial"/>
                          <w:b/>
                          <w:color w:val="011B1F"/>
                          <w:sz w:val="13"/>
                          <w:szCs w:val="13"/>
                        </w:rPr>
                      </w:pPr>
                      <w:r>
                        <w:rPr>
                          <w:rFonts w:ascii="Arial" w:hAnsi="Arial"/>
                          <w:b/>
                          <w:color w:val="011B1F"/>
                          <w:sz w:val="13"/>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Linker Kreuthweg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86444 Affing</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rsidR="001A2096" w:rsidRPr="00D13E94" w:rsidRDefault="001A2096" w:rsidP="00D13E94">
                      <w:pPr>
                        <w:rPr>
                          <w:rFonts w:ascii="Arial" w:hAnsi="Arial" w:cs="Arial"/>
                          <w:sz w:val="13"/>
                          <w:szCs w:val="13"/>
                        </w:rPr>
                      </w:pPr>
                      <w:r>
                        <w:rPr>
                          <w:rFonts w:ascii="Arial" w:hAnsi="Arial"/>
                          <w:color w:val="5A5A5A"/>
                          <w:sz w:val="13"/>
                        </w:rPr>
                        <w:t>www.abus.com</w:t>
                      </w:r>
                    </w:p>
                  </w:txbxContent>
                </v:textbox>
              </v:shape>
            </w:pict>
          </mc:Fallback>
        </mc:AlternateContent>
      </w:r>
    </w:p>
    <w:p w:rsidR="003065A7" w:rsidRDefault="00744877" w:rsidP="003065A7">
      <w:pPr>
        <w:widowControl w:val="0"/>
        <w:spacing w:after="240" w:line="360" w:lineRule="atLeast"/>
        <w:ind w:right="2160"/>
        <w:rPr>
          <w:rFonts w:ascii="Arial" w:hAnsi="Arial" w:cs="Arial"/>
          <w:b/>
          <w:sz w:val="20"/>
          <w:szCs w:val="20"/>
        </w:rPr>
      </w:pPr>
      <w:r>
        <w:rPr>
          <w:rFonts w:ascii="Arial" w:hAnsi="Arial"/>
          <w:b/>
          <w:sz w:val="28"/>
        </w:rPr>
        <w:t>Safe escapes: ABUS video surveillance for live escape games in Berlin</w:t>
      </w:r>
    </w:p>
    <w:p w:rsidR="003065A7" w:rsidRPr="003065A7" w:rsidRDefault="002B2E71" w:rsidP="003065A7">
      <w:pPr>
        <w:widowControl w:val="0"/>
        <w:spacing w:after="240" w:line="360" w:lineRule="atLeast"/>
        <w:ind w:right="2160"/>
        <w:rPr>
          <w:rFonts w:ascii="Arial" w:hAnsi="Arial" w:cs="Arial"/>
          <w:b/>
          <w:sz w:val="20"/>
          <w:szCs w:val="20"/>
        </w:rPr>
      </w:pPr>
      <w:r>
        <w:rPr>
          <w:rFonts w:ascii="Arial" w:hAnsi="Arial"/>
          <w:b/>
          <w:sz w:val="20"/>
        </w:rPr>
        <w:t xml:space="preserve">One room, one team and 66 minutes to escape. At "Exit – Live Adventures" in Berlin, teams are tested on creative solutions, dexterity and teamwork. The interactive live escape games are therefore in demand with companies as team building events, but are also very popular with private groups. The small game rooms need to be safe and secure. Thanks to ABUS IP video surveillance, the operators always know what's going on. </w:t>
      </w:r>
    </w:p>
    <w:p w:rsidR="009D2F66" w:rsidRDefault="001A6AEA" w:rsidP="003065A7">
      <w:pPr>
        <w:widowControl w:val="0"/>
        <w:spacing w:after="240" w:line="360" w:lineRule="atLeast"/>
        <w:ind w:right="2160"/>
        <w:rPr>
          <w:rFonts w:ascii="Arial" w:hAnsi="Arial" w:cs="Arial"/>
          <w:sz w:val="20"/>
          <w:szCs w:val="20"/>
        </w:rPr>
      </w:pPr>
      <w:r>
        <w:rPr>
          <w:rFonts w:ascii="Arial" w:hAnsi="Arial"/>
          <w:sz w:val="20"/>
        </w:rPr>
        <w:t>The "Exit – Live Adventures" area is located ten metres underground in the middle of a former East German bunker in Berlin. Once they have been ceremoniously locked in this deliberately dimly lit historic setting, the teams need to work together to "break-out". Locks, chains and secret doors stand in their way. The participants range from top managers to classes of schoolchildren. In view of the varied visitors, who have to work together in close quarters for several hours, it is particularly important that everything is always under control. Rael Hoffman, founder and director of "Exit – Live Adventures", relies on electronic security technology from ABUS to help with this task. "The security of our players is the be-all and end-all for us. With ABUS, we can guarantee maximum security for our intricate game missions at all times," says Hoffmann. ABUS IP video surveillance, which provides excellent images even in difficult light conditions, is in operation.</w:t>
      </w:r>
    </w:p>
    <w:p w:rsidR="003065A7" w:rsidRPr="003065A7" w:rsidRDefault="008063CD" w:rsidP="003065A7">
      <w:pPr>
        <w:widowControl w:val="0"/>
        <w:spacing w:after="240" w:line="360" w:lineRule="atLeast"/>
        <w:ind w:right="2160"/>
        <w:rPr>
          <w:rFonts w:ascii="Arial" w:hAnsi="Arial" w:cs="Arial"/>
          <w:b/>
          <w:sz w:val="20"/>
          <w:szCs w:val="20"/>
        </w:rPr>
      </w:pPr>
      <w:r>
        <w:rPr>
          <w:rFonts w:ascii="Arial" w:hAnsi="Arial"/>
          <w:b/>
          <w:sz w:val="20"/>
        </w:rPr>
        <w:t>Security in the games bunker with ABUS video surveillance</w:t>
      </w:r>
    </w:p>
    <w:p w:rsidR="003B5C0C" w:rsidRDefault="00EC2C5D" w:rsidP="00461074">
      <w:pPr>
        <w:widowControl w:val="0"/>
        <w:spacing w:after="240" w:line="360" w:lineRule="atLeast"/>
        <w:ind w:right="2160"/>
        <w:rPr>
          <w:rFonts w:ascii="Arial" w:hAnsi="Arial" w:cs="Arial"/>
          <w:sz w:val="20"/>
          <w:szCs w:val="20"/>
        </w:rPr>
      </w:pPr>
      <w:r>
        <w:rPr>
          <w:rFonts w:ascii="Arial" w:hAnsi="Arial"/>
          <w:sz w:val="20"/>
        </w:rPr>
        <w:t>One important reason for using the ABUS cameras is to monitor all guests live while they are in the game rooms and to protect against vandalism and intruders outside of operating hours. The excellent handling of backlight conditions and the night vision function using integrated infrared LEDs provide high-quality video material even in the dimly lit rooms. This means that staff always know what's going on and can intervene immediately in an emergency. The recording of the video data on a recorder also means that incidents such as theft, vandalism or breaking and entering can be resolved at a later date.</w:t>
      </w:r>
    </w:p>
    <w:p w:rsidR="006774FC" w:rsidRDefault="006774FC" w:rsidP="003B5C0C">
      <w:pPr>
        <w:widowControl w:val="0"/>
        <w:spacing w:after="240" w:line="360" w:lineRule="atLeast"/>
        <w:ind w:right="2160"/>
        <w:rPr>
          <w:rFonts w:ascii="Arial" w:hAnsi="Arial"/>
          <w:b/>
          <w:sz w:val="20"/>
        </w:rPr>
      </w:pPr>
    </w:p>
    <w:p w:rsidR="007E576A" w:rsidRDefault="007E576A" w:rsidP="003B5C0C">
      <w:pPr>
        <w:widowControl w:val="0"/>
        <w:spacing w:after="240" w:line="360" w:lineRule="atLeast"/>
        <w:ind w:right="2160"/>
        <w:rPr>
          <w:rFonts w:ascii="Arial" w:hAnsi="Arial" w:cs="Arial"/>
          <w:b/>
          <w:sz w:val="20"/>
          <w:szCs w:val="20"/>
        </w:rPr>
      </w:pPr>
      <w:bookmarkStart w:id="0" w:name="_GoBack"/>
      <w:bookmarkEnd w:id="0"/>
      <w:r>
        <w:rPr>
          <w:rFonts w:ascii="Arial" w:hAnsi="Arial"/>
          <w:b/>
          <w:sz w:val="20"/>
        </w:rPr>
        <w:lastRenderedPageBreak/>
        <w:t>ABUS cameras for live game monitoring and team security</w:t>
      </w:r>
    </w:p>
    <w:p w:rsidR="003065A7" w:rsidRDefault="0036266D" w:rsidP="003065A7">
      <w:pPr>
        <w:widowControl w:val="0"/>
        <w:spacing w:after="240" w:line="360" w:lineRule="atLeast"/>
        <w:ind w:right="2160"/>
        <w:rPr>
          <w:rFonts w:ascii="Arial" w:hAnsi="Arial" w:cs="Arial"/>
          <w:sz w:val="20"/>
          <w:szCs w:val="20"/>
        </w:rPr>
      </w:pPr>
      <w:r>
        <w:rPr>
          <w:rFonts w:ascii="Arial" w:hAnsi="Arial"/>
          <w:sz w:val="20"/>
        </w:rPr>
        <w:t>"The video surveillance provides two benefits for us", says Hoffmann. "On the one hand it gives us security, and on the other we can even use the cameras to improve how our games are run." During the game, the camera images from the game rooms are sent to the surveillance centre. Here, game organisers can intervene in what is happening and offer the teams clues in real time via monitors and loudspeakers. Thanks to the all-round view of up to 106°, the ABUS Universal IP Mini Domes that are used are ideal for intensive support. Hoffmann says, "The wide viewing angle and the night vision function were key for our choice of camera. We are very happy with the camera image and the easy operation."</w:t>
      </w:r>
    </w:p>
    <w:p w:rsidR="00727EE7" w:rsidRPr="003065A7" w:rsidRDefault="00484F25" w:rsidP="00727EE7">
      <w:pPr>
        <w:widowControl w:val="0"/>
        <w:spacing w:after="240" w:line="360" w:lineRule="atLeast"/>
        <w:ind w:right="2160"/>
        <w:rPr>
          <w:rFonts w:ascii="Arial" w:hAnsi="Arial" w:cs="Arial"/>
          <w:sz w:val="20"/>
          <w:szCs w:val="20"/>
        </w:rPr>
      </w:pPr>
      <w:r>
        <w:rPr>
          <w:rFonts w:ascii="Arial" w:hAnsi="Arial"/>
          <w:sz w:val="20"/>
        </w:rPr>
        <w:t xml:space="preserve">In addition to the ABUS cameras, "Exit – Live Adventures" also uses other ABUS technology. This exclusively helps to ensure that the games run smoothly. ABUS padlocks, door closing systems and electronic access control systems such as CodeLoxx are fully integrated into the game missions and reliably ensure opening and closing of all entries and exits. </w:t>
      </w:r>
    </w:p>
    <w:p w:rsidR="003065A7" w:rsidRPr="003065A7" w:rsidRDefault="003065A7" w:rsidP="003065A7">
      <w:pPr>
        <w:widowControl w:val="0"/>
        <w:spacing w:after="240" w:line="360" w:lineRule="atLeast"/>
        <w:ind w:right="2160"/>
        <w:rPr>
          <w:rFonts w:ascii="Arial" w:hAnsi="Arial" w:cs="Arial"/>
          <w:b/>
          <w:sz w:val="20"/>
          <w:szCs w:val="20"/>
        </w:rPr>
      </w:pPr>
      <w:r>
        <w:rPr>
          <w:rFonts w:ascii="Arial" w:hAnsi="Arial"/>
          <w:b/>
          <w:sz w:val="20"/>
        </w:rPr>
        <w:t>Quick to install and activate</w:t>
      </w:r>
    </w:p>
    <w:p w:rsidR="003065A7" w:rsidRPr="003065A7" w:rsidRDefault="00280AE7" w:rsidP="00280AE7">
      <w:pPr>
        <w:widowControl w:val="0"/>
        <w:spacing w:after="240" w:line="360" w:lineRule="atLeast"/>
        <w:ind w:right="2160"/>
        <w:rPr>
          <w:rFonts w:ascii="Arial" w:hAnsi="Arial" w:cs="Arial"/>
          <w:sz w:val="20"/>
          <w:szCs w:val="20"/>
        </w:rPr>
      </w:pPr>
      <w:r>
        <w:rPr>
          <w:rFonts w:ascii="Arial" w:hAnsi="Arial"/>
          <w:sz w:val="20"/>
        </w:rPr>
        <w:t>The installation and activation was as easy as expected. "After just a few adjustments, we were soon able to set up a stable and well-functioning surveillance system," explains Hoffmann. The power-over-Ethernet power supply meant that there was no need for a connection via an additional power supply unit, meaning that the cameras could be installed easily. Thanks to their flat design and attachment to the ceiling, the IP cameras now blend in discreetly into the game environment.</w:t>
      </w:r>
    </w:p>
    <w:p w:rsidR="000A313E" w:rsidRDefault="009774BB" w:rsidP="000A313E">
      <w:pPr>
        <w:widowControl w:val="0"/>
        <w:spacing w:after="240" w:line="360" w:lineRule="atLeast"/>
        <w:ind w:right="2160"/>
        <w:rPr>
          <w:rFonts w:ascii="Arial" w:hAnsi="Arial" w:cs="Arial"/>
          <w:b/>
          <w:sz w:val="20"/>
          <w:szCs w:val="20"/>
        </w:rPr>
      </w:pPr>
      <w:r>
        <w:rPr>
          <w:rFonts w:ascii="Arial" w:hAnsi="Arial"/>
          <w:b/>
          <w:sz w:val="20"/>
        </w:rPr>
        <w:t>Safe game experience thanks to ABUS</w:t>
      </w:r>
    </w:p>
    <w:p w:rsidR="00F36D32" w:rsidRPr="00F33897" w:rsidRDefault="009774BB" w:rsidP="000A313E">
      <w:pPr>
        <w:widowControl w:val="0"/>
        <w:spacing w:after="240" w:line="360" w:lineRule="atLeast"/>
        <w:ind w:right="2160"/>
        <w:rPr>
          <w:rFonts w:ascii="Arial" w:hAnsi="Arial" w:cs="Arial"/>
          <w:sz w:val="20"/>
          <w:szCs w:val="20"/>
        </w:rPr>
      </w:pPr>
      <w:r>
        <w:rPr>
          <w:rFonts w:ascii="Arial" w:hAnsi="Arial"/>
          <w:sz w:val="20"/>
        </w:rPr>
        <w:t>"The ABUS technology allows for the maximum level of security, without being obtrusive in the game experience," says director Hoffmann. "With ABUS video surveillance our guests always feel safe, even 10 metres underground."</w:t>
      </w:r>
    </w:p>
    <w:sectPr w:rsidR="00F36D32" w:rsidRPr="00F33897" w:rsidSect="00772EAB">
      <w:headerReference w:type="default" r:id="rId7"/>
      <w:headerReference w:type="first" r:id="rId8"/>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B0A" w:rsidRDefault="00EB6B0A" w:rsidP="007548EC">
      <w:pPr>
        <w:spacing w:after="0" w:line="240" w:lineRule="auto"/>
      </w:pPr>
      <w:r>
        <w:separator/>
      </w:r>
    </w:p>
  </w:endnote>
  <w:endnote w:type="continuationSeparator" w:id="0">
    <w:p w:rsidR="00EB6B0A" w:rsidRDefault="00EB6B0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B0A" w:rsidRDefault="00EB6B0A" w:rsidP="007548EC">
      <w:pPr>
        <w:spacing w:after="0" w:line="240" w:lineRule="auto"/>
      </w:pPr>
      <w:r>
        <w:separator/>
      </w:r>
    </w:p>
  </w:footnote>
  <w:footnote w:type="continuationSeparator" w:id="0">
    <w:p w:rsidR="00EB6B0A" w:rsidRDefault="00EB6B0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7548EC">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5A1E0A">
    <w:pPr>
      <w:pStyle w:val="Kopfzeile"/>
      <w:ind w:hanging="1134"/>
    </w:pPr>
    <w:r>
      <w:rPr>
        <w:noProof/>
        <w:lang w:val="de-DE" w:eastAsia="de-DE" w:bidi="ar-SA"/>
      </w:rPr>
      <w:drawing>
        <wp:inline distT="0" distB="0" distL="0" distR="0">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3813"/>
    <w:rsid w:val="0000647E"/>
    <w:rsid w:val="0001586E"/>
    <w:rsid w:val="00016374"/>
    <w:rsid w:val="0002590A"/>
    <w:rsid w:val="00033AD3"/>
    <w:rsid w:val="0003573D"/>
    <w:rsid w:val="00037302"/>
    <w:rsid w:val="0004037A"/>
    <w:rsid w:val="00042B84"/>
    <w:rsid w:val="00046D13"/>
    <w:rsid w:val="0005709A"/>
    <w:rsid w:val="00060046"/>
    <w:rsid w:val="000621E8"/>
    <w:rsid w:val="00062A6F"/>
    <w:rsid w:val="00066333"/>
    <w:rsid w:val="000755E5"/>
    <w:rsid w:val="00077945"/>
    <w:rsid w:val="00081F5A"/>
    <w:rsid w:val="00096976"/>
    <w:rsid w:val="00097B82"/>
    <w:rsid w:val="000A313E"/>
    <w:rsid w:val="000B4582"/>
    <w:rsid w:val="000B5EE7"/>
    <w:rsid w:val="000C0C91"/>
    <w:rsid w:val="000C0E5A"/>
    <w:rsid w:val="000C6FD2"/>
    <w:rsid w:val="000C732B"/>
    <w:rsid w:val="000D59C9"/>
    <w:rsid w:val="000E279D"/>
    <w:rsid w:val="000F0559"/>
    <w:rsid w:val="000F5903"/>
    <w:rsid w:val="000F78A2"/>
    <w:rsid w:val="00102ED0"/>
    <w:rsid w:val="00104713"/>
    <w:rsid w:val="00112498"/>
    <w:rsid w:val="00123574"/>
    <w:rsid w:val="001276C4"/>
    <w:rsid w:val="00140AAA"/>
    <w:rsid w:val="00160761"/>
    <w:rsid w:val="00162060"/>
    <w:rsid w:val="00166854"/>
    <w:rsid w:val="001722C7"/>
    <w:rsid w:val="00173FA1"/>
    <w:rsid w:val="001747DD"/>
    <w:rsid w:val="00187BC9"/>
    <w:rsid w:val="0019265A"/>
    <w:rsid w:val="00196F21"/>
    <w:rsid w:val="001A2096"/>
    <w:rsid w:val="001A3BA2"/>
    <w:rsid w:val="001A5EAD"/>
    <w:rsid w:val="001A6AEA"/>
    <w:rsid w:val="001B116A"/>
    <w:rsid w:val="001B2B7C"/>
    <w:rsid w:val="001C2896"/>
    <w:rsid w:val="001C4825"/>
    <w:rsid w:val="001E3AF6"/>
    <w:rsid w:val="001F61FD"/>
    <w:rsid w:val="00205C60"/>
    <w:rsid w:val="00214F8D"/>
    <w:rsid w:val="00216018"/>
    <w:rsid w:val="00216680"/>
    <w:rsid w:val="00237E1B"/>
    <w:rsid w:val="00247F8A"/>
    <w:rsid w:val="00260CAE"/>
    <w:rsid w:val="00261FFE"/>
    <w:rsid w:val="00270C52"/>
    <w:rsid w:val="0027303A"/>
    <w:rsid w:val="00280AE7"/>
    <w:rsid w:val="00291EEA"/>
    <w:rsid w:val="00292A37"/>
    <w:rsid w:val="0029713A"/>
    <w:rsid w:val="002A2FFB"/>
    <w:rsid w:val="002B0FE5"/>
    <w:rsid w:val="002B2B67"/>
    <w:rsid w:val="002B2E71"/>
    <w:rsid w:val="002B3932"/>
    <w:rsid w:val="002B756F"/>
    <w:rsid w:val="002C0946"/>
    <w:rsid w:val="002C1942"/>
    <w:rsid w:val="002C41F9"/>
    <w:rsid w:val="002C4705"/>
    <w:rsid w:val="002D1C9A"/>
    <w:rsid w:val="002D466C"/>
    <w:rsid w:val="002E334C"/>
    <w:rsid w:val="002F1B9E"/>
    <w:rsid w:val="002F478F"/>
    <w:rsid w:val="00302515"/>
    <w:rsid w:val="003065A7"/>
    <w:rsid w:val="00314649"/>
    <w:rsid w:val="00352C9C"/>
    <w:rsid w:val="0036266D"/>
    <w:rsid w:val="00364AD1"/>
    <w:rsid w:val="00366275"/>
    <w:rsid w:val="003665B5"/>
    <w:rsid w:val="00367176"/>
    <w:rsid w:val="00374223"/>
    <w:rsid w:val="00375D6B"/>
    <w:rsid w:val="003878A4"/>
    <w:rsid w:val="003A216A"/>
    <w:rsid w:val="003A2E57"/>
    <w:rsid w:val="003A5DD8"/>
    <w:rsid w:val="003B4B62"/>
    <w:rsid w:val="003B5C0C"/>
    <w:rsid w:val="003C76ED"/>
    <w:rsid w:val="003D6003"/>
    <w:rsid w:val="003D7CFA"/>
    <w:rsid w:val="003E11AF"/>
    <w:rsid w:val="003E275B"/>
    <w:rsid w:val="003E3AEB"/>
    <w:rsid w:val="003E6FE5"/>
    <w:rsid w:val="0040272D"/>
    <w:rsid w:val="00406718"/>
    <w:rsid w:val="0040759B"/>
    <w:rsid w:val="00410260"/>
    <w:rsid w:val="00415DC4"/>
    <w:rsid w:val="00416471"/>
    <w:rsid w:val="004223B9"/>
    <w:rsid w:val="00427784"/>
    <w:rsid w:val="004337CB"/>
    <w:rsid w:val="00436227"/>
    <w:rsid w:val="00457816"/>
    <w:rsid w:val="00461074"/>
    <w:rsid w:val="004642FF"/>
    <w:rsid w:val="004822CC"/>
    <w:rsid w:val="00482499"/>
    <w:rsid w:val="00484F25"/>
    <w:rsid w:val="004853FB"/>
    <w:rsid w:val="0049092A"/>
    <w:rsid w:val="00495516"/>
    <w:rsid w:val="004C23AA"/>
    <w:rsid w:val="004C440D"/>
    <w:rsid w:val="004D0ED1"/>
    <w:rsid w:val="004D11A7"/>
    <w:rsid w:val="004D3599"/>
    <w:rsid w:val="00500B8B"/>
    <w:rsid w:val="005128EB"/>
    <w:rsid w:val="0051519C"/>
    <w:rsid w:val="00524B7D"/>
    <w:rsid w:val="00530EA6"/>
    <w:rsid w:val="00536C0D"/>
    <w:rsid w:val="005500DD"/>
    <w:rsid w:val="005535E4"/>
    <w:rsid w:val="00554AF4"/>
    <w:rsid w:val="0056045E"/>
    <w:rsid w:val="00560E60"/>
    <w:rsid w:val="00563F17"/>
    <w:rsid w:val="00567F8B"/>
    <w:rsid w:val="005951BC"/>
    <w:rsid w:val="005A150E"/>
    <w:rsid w:val="005A1E0A"/>
    <w:rsid w:val="005B3DA3"/>
    <w:rsid w:val="005C044D"/>
    <w:rsid w:val="005C137D"/>
    <w:rsid w:val="005C65B1"/>
    <w:rsid w:val="005C6EB7"/>
    <w:rsid w:val="005D065F"/>
    <w:rsid w:val="005E3838"/>
    <w:rsid w:val="005E4343"/>
    <w:rsid w:val="00602612"/>
    <w:rsid w:val="00604E3E"/>
    <w:rsid w:val="00607CD7"/>
    <w:rsid w:val="006142DA"/>
    <w:rsid w:val="006259BC"/>
    <w:rsid w:val="00630373"/>
    <w:rsid w:val="00636D0B"/>
    <w:rsid w:val="00646518"/>
    <w:rsid w:val="00651BE3"/>
    <w:rsid w:val="006656ED"/>
    <w:rsid w:val="00665EAD"/>
    <w:rsid w:val="006742D9"/>
    <w:rsid w:val="00676B07"/>
    <w:rsid w:val="006774FC"/>
    <w:rsid w:val="00680309"/>
    <w:rsid w:val="0068173D"/>
    <w:rsid w:val="00687BC5"/>
    <w:rsid w:val="0069555F"/>
    <w:rsid w:val="006B6F6F"/>
    <w:rsid w:val="006B7797"/>
    <w:rsid w:val="006D0C1D"/>
    <w:rsid w:val="006D0DCE"/>
    <w:rsid w:val="006D4DA5"/>
    <w:rsid w:val="006D5990"/>
    <w:rsid w:val="006E069B"/>
    <w:rsid w:val="007030BA"/>
    <w:rsid w:val="007130E7"/>
    <w:rsid w:val="007211F2"/>
    <w:rsid w:val="00727EE7"/>
    <w:rsid w:val="00731D97"/>
    <w:rsid w:val="007344AF"/>
    <w:rsid w:val="007436ED"/>
    <w:rsid w:val="00744877"/>
    <w:rsid w:val="007548EC"/>
    <w:rsid w:val="0075502C"/>
    <w:rsid w:val="00755D7B"/>
    <w:rsid w:val="0076304D"/>
    <w:rsid w:val="0076595D"/>
    <w:rsid w:val="007664A9"/>
    <w:rsid w:val="0076673B"/>
    <w:rsid w:val="00766E88"/>
    <w:rsid w:val="00770612"/>
    <w:rsid w:val="00772EAB"/>
    <w:rsid w:val="007738C6"/>
    <w:rsid w:val="00774FE0"/>
    <w:rsid w:val="00784DCB"/>
    <w:rsid w:val="00786567"/>
    <w:rsid w:val="007942B6"/>
    <w:rsid w:val="007956CD"/>
    <w:rsid w:val="007A2E75"/>
    <w:rsid w:val="007A3F67"/>
    <w:rsid w:val="007A7301"/>
    <w:rsid w:val="007B25BA"/>
    <w:rsid w:val="007B2F7F"/>
    <w:rsid w:val="007B54D4"/>
    <w:rsid w:val="007D1694"/>
    <w:rsid w:val="007D3D5D"/>
    <w:rsid w:val="007D4338"/>
    <w:rsid w:val="007E576A"/>
    <w:rsid w:val="007F6F7E"/>
    <w:rsid w:val="0080496F"/>
    <w:rsid w:val="008063CD"/>
    <w:rsid w:val="00811C1A"/>
    <w:rsid w:val="00831237"/>
    <w:rsid w:val="00834634"/>
    <w:rsid w:val="00842C29"/>
    <w:rsid w:val="0084667F"/>
    <w:rsid w:val="00850AB4"/>
    <w:rsid w:val="0085558E"/>
    <w:rsid w:val="0085730A"/>
    <w:rsid w:val="00862A0C"/>
    <w:rsid w:val="0089512E"/>
    <w:rsid w:val="00897F5E"/>
    <w:rsid w:val="008A1701"/>
    <w:rsid w:val="008A3518"/>
    <w:rsid w:val="008B7AD7"/>
    <w:rsid w:val="008C13E6"/>
    <w:rsid w:val="008C1D24"/>
    <w:rsid w:val="008C32F2"/>
    <w:rsid w:val="008C7FF2"/>
    <w:rsid w:val="008D3DFC"/>
    <w:rsid w:val="008E737F"/>
    <w:rsid w:val="008E74ED"/>
    <w:rsid w:val="008F243E"/>
    <w:rsid w:val="008F4058"/>
    <w:rsid w:val="008F52D9"/>
    <w:rsid w:val="009104A1"/>
    <w:rsid w:val="009176C4"/>
    <w:rsid w:val="009241F5"/>
    <w:rsid w:val="00924745"/>
    <w:rsid w:val="00927E9E"/>
    <w:rsid w:val="0094014B"/>
    <w:rsid w:val="00940551"/>
    <w:rsid w:val="00941499"/>
    <w:rsid w:val="00963964"/>
    <w:rsid w:val="009721DB"/>
    <w:rsid w:val="009774BB"/>
    <w:rsid w:val="00985544"/>
    <w:rsid w:val="00986B55"/>
    <w:rsid w:val="009879BC"/>
    <w:rsid w:val="009B36F2"/>
    <w:rsid w:val="009C44FE"/>
    <w:rsid w:val="009C50C3"/>
    <w:rsid w:val="009C7B7C"/>
    <w:rsid w:val="009D2F66"/>
    <w:rsid w:val="009E036F"/>
    <w:rsid w:val="009F152D"/>
    <w:rsid w:val="009F3C32"/>
    <w:rsid w:val="00A022B7"/>
    <w:rsid w:val="00A045E4"/>
    <w:rsid w:val="00A05198"/>
    <w:rsid w:val="00A10318"/>
    <w:rsid w:val="00A1035B"/>
    <w:rsid w:val="00A134E7"/>
    <w:rsid w:val="00A176CD"/>
    <w:rsid w:val="00A46BB8"/>
    <w:rsid w:val="00A535E2"/>
    <w:rsid w:val="00A56FF2"/>
    <w:rsid w:val="00A60AB9"/>
    <w:rsid w:val="00A65A79"/>
    <w:rsid w:val="00A75353"/>
    <w:rsid w:val="00A80FF8"/>
    <w:rsid w:val="00A83060"/>
    <w:rsid w:val="00A920C8"/>
    <w:rsid w:val="00A95868"/>
    <w:rsid w:val="00A97F7D"/>
    <w:rsid w:val="00AA12FE"/>
    <w:rsid w:val="00AA4744"/>
    <w:rsid w:val="00AB6A72"/>
    <w:rsid w:val="00AC3BA7"/>
    <w:rsid w:val="00AC5F43"/>
    <w:rsid w:val="00AD21AD"/>
    <w:rsid w:val="00AD3AED"/>
    <w:rsid w:val="00AE0A2D"/>
    <w:rsid w:val="00AE2CBE"/>
    <w:rsid w:val="00AF0198"/>
    <w:rsid w:val="00B01F2F"/>
    <w:rsid w:val="00B06D71"/>
    <w:rsid w:val="00B1710A"/>
    <w:rsid w:val="00B21048"/>
    <w:rsid w:val="00B270E4"/>
    <w:rsid w:val="00B34038"/>
    <w:rsid w:val="00B431FF"/>
    <w:rsid w:val="00B50745"/>
    <w:rsid w:val="00B50BE4"/>
    <w:rsid w:val="00B548C4"/>
    <w:rsid w:val="00B633CA"/>
    <w:rsid w:val="00B750D1"/>
    <w:rsid w:val="00B80FEA"/>
    <w:rsid w:val="00B8355F"/>
    <w:rsid w:val="00B838BE"/>
    <w:rsid w:val="00BA54D7"/>
    <w:rsid w:val="00BB40FA"/>
    <w:rsid w:val="00BC1629"/>
    <w:rsid w:val="00BC1DD2"/>
    <w:rsid w:val="00BD03C8"/>
    <w:rsid w:val="00BD08D0"/>
    <w:rsid w:val="00BD139F"/>
    <w:rsid w:val="00BD41F2"/>
    <w:rsid w:val="00BD6463"/>
    <w:rsid w:val="00BE56A3"/>
    <w:rsid w:val="00BE6A6E"/>
    <w:rsid w:val="00BE7BA9"/>
    <w:rsid w:val="00BF068F"/>
    <w:rsid w:val="00BF1AE6"/>
    <w:rsid w:val="00BF7DE0"/>
    <w:rsid w:val="00BF7E1E"/>
    <w:rsid w:val="00C00ED6"/>
    <w:rsid w:val="00C07166"/>
    <w:rsid w:val="00C11525"/>
    <w:rsid w:val="00C33650"/>
    <w:rsid w:val="00C3637F"/>
    <w:rsid w:val="00C479DE"/>
    <w:rsid w:val="00C5120B"/>
    <w:rsid w:val="00C55F55"/>
    <w:rsid w:val="00C65A85"/>
    <w:rsid w:val="00C66D91"/>
    <w:rsid w:val="00C674B0"/>
    <w:rsid w:val="00C8000E"/>
    <w:rsid w:val="00C92BD2"/>
    <w:rsid w:val="00C940DE"/>
    <w:rsid w:val="00CA77A6"/>
    <w:rsid w:val="00CB004E"/>
    <w:rsid w:val="00CB098B"/>
    <w:rsid w:val="00CB2173"/>
    <w:rsid w:val="00CB383B"/>
    <w:rsid w:val="00CC351A"/>
    <w:rsid w:val="00CD517A"/>
    <w:rsid w:val="00CE24C3"/>
    <w:rsid w:val="00CE3348"/>
    <w:rsid w:val="00CE5010"/>
    <w:rsid w:val="00CF3BEA"/>
    <w:rsid w:val="00CF6DD4"/>
    <w:rsid w:val="00D00396"/>
    <w:rsid w:val="00D02E8C"/>
    <w:rsid w:val="00D100BD"/>
    <w:rsid w:val="00D13E57"/>
    <w:rsid w:val="00D13E94"/>
    <w:rsid w:val="00D149D5"/>
    <w:rsid w:val="00D17E6F"/>
    <w:rsid w:val="00D17F6C"/>
    <w:rsid w:val="00D3273D"/>
    <w:rsid w:val="00D32F63"/>
    <w:rsid w:val="00D36095"/>
    <w:rsid w:val="00D4330D"/>
    <w:rsid w:val="00D45B22"/>
    <w:rsid w:val="00D51070"/>
    <w:rsid w:val="00D52255"/>
    <w:rsid w:val="00D6440D"/>
    <w:rsid w:val="00D70301"/>
    <w:rsid w:val="00D83E1A"/>
    <w:rsid w:val="00D84408"/>
    <w:rsid w:val="00D8575C"/>
    <w:rsid w:val="00D86D34"/>
    <w:rsid w:val="00D87382"/>
    <w:rsid w:val="00D9062F"/>
    <w:rsid w:val="00D9188E"/>
    <w:rsid w:val="00D965B4"/>
    <w:rsid w:val="00DD2DFF"/>
    <w:rsid w:val="00DE1520"/>
    <w:rsid w:val="00DF1D09"/>
    <w:rsid w:val="00E02A4F"/>
    <w:rsid w:val="00E122CD"/>
    <w:rsid w:val="00E16107"/>
    <w:rsid w:val="00E1644E"/>
    <w:rsid w:val="00E2758F"/>
    <w:rsid w:val="00E414C1"/>
    <w:rsid w:val="00E6009B"/>
    <w:rsid w:val="00E61DE9"/>
    <w:rsid w:val="00E677AD"/>
    <w:rsid w:val="00E72B3A"/>
    <w:rsid w:val="00E74F92"/>
    <w:rsid w:val="00E7752C"/>
    <w:rsid w:val="00E87EDF"/>
    <w:rsid w:val="00E87F91"/>
    <w:rsid w:val="00E96898"/>
    <w:rsid w:val="00EB6B0A"/>
    <w:rsid w:val="00EC0161"/>
    <w:rsid w:val="00EC2C5D"/>
    <w:rsid w:val="00EC3F9F"/>
    <w:rsid w:val="00EC75F5"/>
    <w:rsid w:val="00ED1D01"/>
    <w:rsid w:val="00EF06C0"/>
    <w:rsid w:val="00EF19AF"/>
    <w:rsid w:val="00EF6104"/>
    <w:rsid w:val="00F100CE"/>
    <w:rsid w:val="00F1050F"/>
    <w:rsid w:val="00F12312"/>
    <w:rsid w:val="00F15A32"/>
    <w:rsid w:val="00F27256"/>
    <w:rsid w:val="00F2784C"/>
    <w:rsid w:val="00F27D43"/>
    <w:rsid w:val="00F317EC"/>
    <w:rsid w:val="00F31EB9"/>
    <w:rsid w:val="00F3264F"/>
    <w:rsid w:val="00F32E0D"/>
    <w:rsid w:val="00F33897"/>
    <w:rsid w:val="00F36D32"/>
    <w:rsid w:val="00F449B1"/>
    <w:rsid w:val="00F71263"/>
    <w:rsid w:val="00F712D4"/>
    <w:rsid w:val="00F83C3F"/>
    <w:rsid w:val="00F85102"/>
    <w:rsid w:val="00F920A8"/>
    <w:rsid w:val="00F920F9"/>
    <w:rsid w:val="00FA1B13"/>
    <w:rsid w:val="00FB2FF8"/>
    <w:rsid w:val="00FB3E39"/>
    <w:rsid w:val="00FB7864"/>
    <w:rsid w:val="00FC0833"/>
    <w:rsid w:val="00FD180B"/>
    <w:rsid w:val="00FE6137"/>
    <w:rsid w:val="00FF1672"/>
    <w:rsid w:val="00FF262C"/>
    <w:rsid w:val="00FF565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89FA4C3"/>
  <w15:docId w15:val="{9508DF5F-099A-4899-9FD8-DCBBFE3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70E4"/>
    <w:rPr>
      <w:sz w:val="20"/>
      <w:szCs w:val="20"/>
    </w:rPr>
  </w:style>
  <w:style w:type="paragraph" w:styleId="Kommentarthema">
    <w:name w:val="annotation subject"/>
    <w:basedOn w:val="Kommentartext"/>
    <w:next w:val="Kommentartext"/>
    <w:link w:val="KommentarthemaZchn"/>
    <w:uiPriority w:val="99"/>
    <w:semiHidden/>
    <w:unhideWhenUsed/>
    <w:rsid w:val="00B270E4"/>
    <w:rPr>
      <w:b/>
      <w:bCs/>
    </w:rPr>
  </w:style>
  <w:style w:type="character" w:customStyle="1" w:styleId="KommentarthemaZchn">
    <w:name w:val="Kommentarthema Zchn"/>
    <w:basedOn w:val="KommentartextZchn"/>
    <w:link w:val="Kommentarthema"/>
    <w:uiPriority w:val="99"/>
    <w:semiHidden/>
    <w:rsid w:val="00B270E4"/>
    <w:rPr>
      <w:b/>
      <w:bCs/>
      <w:sz w:val="20"/>
      <w:szCs w:val="20"/>
    </w:rPr>
  </w:style>
  <w:style w:type="paragraph" w:styleId="berarbeitung">
    <w:name w:val="Revision"/>
    <w:hidden/>
    <w:uiPriority w:val="99"/>
    <w:semiHidden/>
    <w:rsid w:val="00B270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1B017-1E3D-4FFE-88AE-C0ECAC92B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2</Pages>
  <Words>552</Words>
  <Characters>3480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Lauw, Florian</dc:creator>
  <cp:lastModifiedBy>Truong, Klara Nhu An</cp:lastModifiedBy>
  <cp:revision>4</cp:revision>
  <cp:lastPrinted>2017-02-03T10:17:00Z</cp:lastPrinted>
  <dcterms:created xsi:type="dcterms:W3CDTF">2017-05-19T11:51:00Z</dcterms:created>
  <dcterms:modified xsi:type="dcterms:W3CDTF">2017-06-02T10:42:00Z</dcterms:modified>
</cp:coreProperties>
</file>